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BF449" w14:textId="7EEC2CFD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0F675E" w:rsidRPr="000F675E">
        <w:rPr>
          <w:b/>
          <w:noProof/>
          <w:sz w:val="24"/>
        </w:rPr>
        <w:t>C4-200782</w:t>
      </w:r>
      <w:bookmarkStart w:id="0" w:name="_GoBack"/>
      <w:bookmarkEnd w:id="0"/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11051" w:rsidR="00463675" w:rsidRPr="00E8640F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E8640F">
        <w:rPr>
          <w:color w:val="000000" w:themeColor="text1"/>
        </w:rPr>
        <w:t>L</w:t>
      </w:r>
      <w:r w:rsidRPr="00E8640F">
        <w:rPr>
          <w:color w:val="000000" w:themeColor="text1"/>
        </w:rPr>
        <w:t xml:space="preserve">S on </w:t>
      </w:r>
      <w:r w:rsidR="00E8640F">
        <w:rPr>
          <w:color w:val="000000" w:themeColor="text1"/>
        </w:rPr>
        <w:t>Misalignment</w:t>
      </w:r>
      <w:r w:rsidR="006E7B7A">
        <w:rPr>
          <w:color w:val="000000" w:themeColor="text1"/>
        </w:rPr>
        <w:t>s</w:t>
      </w:r>
      <w:r w:rsidR="00E8640F">
        <w:rPr>
          <w:color w:val="000000" w:themeColor="text1"/>
        </w:rPr>
        <w:t xml:space="preserve"> on </w:t>
      </w:r>
      <w:r w:rsidR="00703372" w:rsidRPr="00703372">
        <w:rPr>
          <w:color w:val="000000"/>
        </w:rPr>
        <w:t xml:space="preserve">N32-f context Id </w:t>
      </w:r>
    </w:p>
    <w:p w14:paraId="56E3B846" w14:textId="3AA475F7" w:rsidR="00463675" w:rsidRPr="00E8640F" w:rsidRDefault="00463675" w:rsidP="000F4E43">
      <w:pPr>
        <w:pStyle w:val="Title"/>
        <w:rPr>
          <w:color w:val="000000" w:themeColor="text1"/>
        </w:rPr>
      </w:pPr>
      <w:r w:rsidRPr="00E8640F">
        <w:rPr>
          <w:color w:val="000000" w:themeColor="text1"/>
        </w:rPr>
        <w:t>Release:</w:t>
      </w:r>
      <w:r w:rsidRPr="00E8640F">
        <w:rPr>
          <w:color w:val="000000" w:themeColor="text1"/>
        </w:rPr>
        <w:tab/>
      </w:r>
      <w:r w:rsidR="00E8640F">
        <w:rPr>
          <w:color w:val="000000" w:themeColor="text1"/>
        </w:rPr>
        <w:t>Rel-15 onwards</w:t>
      </w:r>
    </w:p>
    <w:p w14:paraId="792135A2" w14:textId="7D9915B7" w:rsidR="00463675" w:rsidRPr="00E8640F" w:rsidRDefault="00463675" w:rsidP="000F4E43">
      <w:pPr>
        <w:pStyle w:val="Title"/>
        <w:rPr>
          <w:color w:val="000000" w:themeColor="text1"/>
        </w:rPr>
      </w:pPr>
      <w:r w:rsidRPr="00E8640F">
        <w:rPr>
          <w:color w:val="000000" w:themeColor="text1"/>
        </w:rPr>
        <w:t>Work Item:</w:t>
      </w:r>
      <w:r w:rsidRPr="00E8640F">
        <w:rPr>
          <w:color w:val="000000" w:themeColor="text1"/>
        </w:rPr>
        <w:tab/>
      </w:r>
      <w:r w:rsidR="00E8640F">
        <w:rPr>
          <w:color w:val="000000" w:themeColor="text1"/>
        </w:rPr>
        <w:t>5GS Phase 1</w:t>
      </w:r>
    </w:p>
    <w:p w14:paraId="0A1390C0" w14:textId="77777777" w:rsidR="00463675" w:rsidRPr="00E8640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DF01D52" w:rsidR="00463675" w:rsidRPr="00E8640F" w:rsidRDefault="00463675" w:rsidP="000F4E43">
      <w:pPr>
        <w:pStyle w:val="Source"/>
        <w:rPr>
          <w:color w:val="000000" w:themeColor="text1"/>
        </w:rPr>
      </w:pPr>
      <w:r w:rsidRPr="00E8640F">
        <w:rPr>
          <w:color w:val="000000" w:themeColor="text1"/>
        </w:rPr>
        <w:t>Source:</w:t>
      </w:r>
      <w:r w:rsidRPr="00E8640F">
        <w:rPr>
          <w:color w:val="000000" w:themeColor="text1"/>
        </w:rPr>
        <w:tab/>
      </w:r>
      <w:r w:rsidR="00E8640F">
        <w:rPr>
          <w:b w:val="0"/>
          <w:color w:val="000000" w:themeColor="text1"/>
        </w:rPr>
        <w:t>CT4</w:t>
      </w:r>
    </w:p>
    <w:p w14:paraId="6AF9910D" w14:textId="34082C25" w:rsidR="00463675" w:rsidRPr="00E8640F" w:rsidRDefault="00463675" w:rsidP="000F4E43">
      <w:pPr>
        <w:pStyle w:val="Source"/>
        <w:rPr>
          <w:color w:val="000000" w:themeColor="text1"/>
        </w:rPr>
      </w:pPr>
      <w:r w:rsidRPr="00E8640F">
        <w:rPr>
          <w:color w:val="000000" w:themeColor="text1"/>
        </w:rPr>
        <w:t>To:</w:t>
      </w:r>
      <w:r w:rsidRPr="00E8640F">
        <w:rPr>
          <w:color w:val="000000" w:themeColor="text1"/>
        </w:rPr>
        <w:tab/>
      </w:r>
      <w:r w:rsidR="00E8640F">
        <w:rPr>
          <w:b w:val="0"/>
          <w:color w:val="000000" w:themeColor="text1"/>
        </w:rPr>
        <w:t>SA3</w:t>
      </w:r>
    </w:p>
    <w:p w14:paraId="033E954A" w14:textId="38926208" w:rsidR="00463675" w:rsidRPr="00E8640F" w:rsidRDefault="00463675" w:rsidP="000F4E43">
      <w:pPr>
        <w:pStyle w:val="Source"/>
        <w:rPr>
          <w:color w:val="000000" w:themeColor="text1"/>
        </w:rPr>
      </w:pPr>
      <w:r w:rsidRPr="00E8640F">
        <w:rPr>
          <w:color w:val="000000" w:themeColor="text1"/>
        </w:rPr>
        <w:t>Cc:</w:t>
      </w:r>
      <w:r w:rsidRPr="00E8640F">
        <w:rPr>
          <w:color w:val="000000" w:themeColor="text1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EAE49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40F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5A9134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E8640F" w:rsidRPr="00703372">
        <w:rPr>
          <w:bCs/>
          <w:color w:val="0000FF"/>
        </w:rPr>
        <w:t>bruno.landais@nokia.com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10FA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640F">
        <w:t>C4-200558 (</w:t>
      </w:r>
      <w:r w:rsidR="00E8640F" w:rsidRPr="00E8640F">
        <w:t>DISC paper)</w:t>
      </w:r>
      <w:r w:rsidRPr="000F4E43">
        <w:rPr>
          <w:color w:val="FF0000"/>
        </w:rPr>
        <w:t xml:space="preserve"> 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ECF273B" w:rsidR="00463675" w:rsidRDefault="00E8640F">
      <w:pPr>
        <w:rPr>
          <w:rFonts w:ascii="Arial" w:hAnsi="Arial" w:cs="Arial"/>
          <w:color w:val="000000" w:themeColor="text1"/>
        </w:rPr>
      </w:pPr>
      <w:r w:rsidRPr="00E8640F">
        <w:rPr>
          <w:rFonts w:ascii="Arial" w:hAnsi="Arial" w:cs="Arial"/>
          <w:color w:val="000000" w:themeColor="text1"/>
        </w:rPr>
        <w:t>CT4 has noted that misalignments exist between TS 33.501 and TS 29.573 on the definition of the N32-f context Id used in N32-c and N32-f procedures, when the PRotocol for N32 INterconnect Security (PRINS) is negotiated between the SEPPs</w:t>
      </w:r>
      <w:r w:rsidR="00703372">
        <w:rPr>
          <w:rFonts w:ascii="Arial" w:hAnsi="Arial" w:cs="Arial"/>
          <w:color w:val="000000" w:themeColor="text1"/>
        </w:rPr>
        <w:t xml:space="preserve">: </w:t>
      </w:r>
    </w:p>
    <w:p w14:paraId="78DAE937" w14:textId="0131DD31" w:rsidR="00E8640F" w:rsidRDefault="00E8640F">
      <w:pPr>
        <w:rPr>
          <w:rFonts w:ascii="Arial" w:hAnsi="Arial" w:cs="Arial"/>
          <w:color w:val="000000" w:themeColor="text1"/>
        </w:rPr>
      </w:pPr>
    </w:p>
    <w:p w14:paraId="70FF5E2A" w14:textId="3D0DBA03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>33.501 specifies that N32-f pre</w:t>
      </w:r>
      <w:r>
        <w:t>-</w:t>
      </w:r>
      <w:r w:rsidRPr="00F1698C">
        <w:t xml:space="preserve">context IDs </w:t>
      </w:r>
      <w:r>
        <w:t xml:space="preserve">(32 bit-integer encoded as string of hexadecimal digits) </w:t>
      </w:r>
      <w:r w:rsidRPr="00F1698C">
        <w:t xml:space="preserve">are exchanged between SEPPs during the Security Parameter Exchange, and that SEPPs derive the N32-f context ID by </w:t>
      </w:r>
      <w:r>
        <w:t>aggregating</w:t>
      </w:r>
      <w:r w:rsidRPr="00F1698C">
        <w:t xml:space="preserve"> the initiating SEPP’s N32-f pre</w:t>
      </w:r>
      <w:r>
        <w:t>-</w:t>
      </w:r>
      <w:r w:rsidRPr="00F1698C">
        <w:t>context ID and responding SEPP’s N32-f pre</w:t>
      </w:r>
      <w:r>
        <w:t>-</w:t>
      </w:r>
      <w:r w:rsidRPr="00F1698C">
        <w:t>context ID</w:t>
      </w:r>
      <w:r>
        <w:t xml:space="preserve">. </w:t>
      </w:r>
    </w:p>
    <w:p w14:paraId="30D325DA" w14:textId="2F5FF97B" w:rsidR="00E8640F" w:rsidRDefault="00E8640F" w:rsidP="00E8640F">
      <w:pPr>
        <w:pStyle w:val="B1"/>
      </w:pPr>
    </w:p>
    <w:p w14:paraId="0FF2C2FF" w14:textId="667D12C0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>29.573 specif</w:t>
      </w:r>
      <w:r>
        <w:t>ies that SEPPs</w:t>
      </w:r>
      <w:r w:rsidRPr="00F1698C">
        <w:t xml:space="preserve"> exchange N32f</w:t>
      </w:r>
      <w:r>
        <w:t>C</w:t>
      </w:r>
      <w:r w:rsidRPr="00F1698C">
        <w:t>ontextI</w:t>
      </w:r>
      <w:r>
        <w:t>d (string)</w:t>
      </w:r>
      <w:r w:rsidRPr="005C4482">
        <w:t xml:space="preserve"> </w:t>
      </w:r>
      <w:r w:rsidRPr="00F1698C">
        <w:t>during the Security Parameter Exchange. The concept of N32-f pre</w:t>
      </w:r>
      <w:r>
        <w:t>-</w:t>
      </w:r>
      <w:r w:rsidRPr="00F1698C">
        <w:t xml:space="preserve">context ID is </w:t>
      </w:r>
      <w:r>
        <w:t>not</w:t>
      </w:r>
      <w:r w:rsidRPr="00F1698C">
        <w:t xml:space="preserve"> </w:t>
      </w:r>
      <w:r>
        <w:t>supported.</w:t>
      </w:r>
    </w:p>
    <w:p w14:paraId="1B85DD9D" w14:textId="77777777" w:rsidR="00E8640F" w:rsidRPr="00E8640F" w:rsidRDefault="00E8640F">
      <w:pPr>
        <w:rPr>
          <w:rFonts w:ascii="Arial" w:hAnsi="Arial" w:cs="Arial"/>
          <w:color w:val="000000" w:themeColor="text1"/>
        </w:rPr>
      </w:pPr>
    </w:p>
    <w:p w14:paraId="63DA267E" w14:textId="01326DE7" w:rsidR="00463675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See details and quotes from the respective specifications in the attached DISC paper (C4-200558).</w:t>
      </w:r>
    </w:p>
    <w:p w14:paraId="06AEF364" w14:textId="00BBE6D9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93D58E" w14:textId="30C0E8B3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avoid non-backward compatible changes to existing frozen stage 3 specifications, CT4 </w:t>
      </w:r>
      <w:r w:rsidR="00237FA6">
        <w:rPr>
          <w:rFonts w:ascii="Arial" w:hAnsi="Arial" w:cs="Arial"/>
        </w:rPr>
        <w:t xml:space="preserve">kindly asks SA3 to consider aligning TS 33.501 on TS 29.573 on the </w:t>
      </w:r>
      <w:r w:rsidR="00237FA6" w:rsidRPr="00237FA6">
        <w:rPr>
          <w:rFonts w:ascii="Arial" w:hAnsi="Arial" w:cs="Arial"/>
          <w:color w:val="000000"/>
        </w:rPr>
        <w:t>definition of the N32-f context Id used in N32-c and N32-f procedures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237FA6">
        <w:rPr>
          <w:rFonts w:ascii="Arial" w:hAnsi="Arial" w:cs="Arial"/>
          <w:b/>
          <w:color w:val="000000" w:themeColor="text1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46E2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on the </w:t>
      </w:r>
      <w:r w:rsidR="00237FA6" w:rsidRPr="00237FA6">
        <w:rPr>
          <w:rFonts w:ascii="Arial" w:hAnsi="Arial" w:cs="Arial"/>
        </w:rPr>
        <w:t>definition of the N32-f context Id used in N32-c and N32-f procedures</w:t>
      </w:r>
      <w:r w:rsidR="00237FA6">
        <w:rPr>
          <w:rFonts w:ascii="Arial" w:hAnsi="Arial" w:cs="Arial"/>
        </w:rPr>
        <w:t>, unless any critical issue is identified by SA3.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3F6469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9E2493">
        <w:rPr>
          <w:rFonts w:ascii="Arial" w:hAnsi="Arial" w:cs="Arial"/>
          <w:bCs/>
        </w:rPr>
        <w:t>TBD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432B4" w14:textId="77777777" w:rsidR="003663C4" w:rsidRDefault="003663C4">
      <w:r>
        <w:separator/>
      </w:r>
    </w:p>
  </w:endnote>
  <w:endnote w:type="continuationSeparator" w:id="0">
    <w:p w14:paraId="00662234" w14:textId="77777777" w:rsidR="003663C4" w:rsidRDefault="0036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F409" w14:textId="77777777" w:rsidR="003663C4" w:rsidRDefault="003663C4">
      <w:r>
        <w:separator/>
      </w:r>
    </w:p>
  </w:footnote>
  <w:footnote w:type="continuationSeparator" w:id="0">
    <w:p w14:paraId="2CF86F9A" w14:textId="77777777" w:rsidR="003663C4" w:rsidRDefault="00366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0F675E"/>
    <w:rsid w:val="001608BF"/>
    <w:rsid w:val="00237FA6"/>
    <w:rsid w:val="003663C4"/>
    <w:rsid w:val="003901E1"/>
    <w:rsid w:val="004234FF"/>
    <w:rsid w:val="00445241"/>
    <w:rsid w:val="00463675"/>
    <w:rsid w:val="004B43FA"/>
    <w:rsid w:val="004C3F5A"/>
    <w:rsid w:val="004C4DCF"/>
    <w:rsid w:val="00584B08"/>
    <w:rsid w:val="006D0B09"/>
    <w:rsid w:val="006E7B7A"/>
    <w:rsid w:val="00703372"/>
    <w:rsid w:val="007116E4"/>
    <w:rsid w:val="00726FC3"/>
    <w:rsid w:val="0077485D"/>
    <w:rsid w:val="0089666F"/>
    <w:rsid w:val="00923E7C"/>
    <w:rsid w:val="009E2493"/>
    <w:rsid w:val="009F6E85"/>
    <w:rsid w:val="00A7348D"/>
    <w:rsid w:val="00CA2FB0"/>
    <w:rsid w:val="00D53018"/>
    <w:rsid w:val="00E20604"/>
    <w:rsid w:val="00E4207B"/>
    <w:rsid w:val="00E8640F"/>
    <w:rsid w:val="00EA7AF2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26</cp:revision>
  <cp:lastPrinted>2002-04-23T07:10:00Z</cp:lastPrinted>
  <dcterms:created xsi:type="dcterms:W3CDTF">2019-01-14T13:28:00Z</dcterms:created>
  <dcterms:modified xsi:type="dcterms:W3CDTF">2020-02-11T13:09:00Z</dcterms:modified>
</cp:coreProperties>
</file>